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A5D9" w14:textId="19F26A90" w:rsidR="00E729F6" w:rsidRPr="003B5389" w:rsidRDefault="00E729F6" w:rsidP="004C5498">
      <w:pPr>
        <w:ind w:firstLine="720"/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 xml:space="preserve">The Southwestern </w:t>
      </w:r>
      <w:r w:rsidR="004C5498" w:rsidRPr="003B5389">
        <w:rPr>
          <w:rFonts w:ascii="Arial" w:hAnsi="Arial" w:cs="Arial"/>
          <w:sz w:val="22"/>
          <w:szCs w:val="22"/>
        </w:rPr>
        <w:t xml:space="preserve">Stroke Alliance </w:t>
      </w:r>
      <w:r w:rsidRPr="003B5389">
        <w:rPr>
          <w:rFonts w:ascii="Arial" w:hAnsi="Arial" w:cs="Arial"/>
          <w:sz w:val="22"/>
          <w:szCs w:val="22"/>
        </w:rPr>
        <w:t>Regional Coordinating Center of NIH StrokeNet seeks a 2025-26 fellow with</w:t>
      </w:r>
      <w:r w:rsidR="003B5389" w:rsidRPr="003B5389">
        <w:rPr>
          <w:rFonts w:ascii="Arial" w:hAnsi="Arial" w:cs="Arial"/>
          <w:sz w:val="22"/>
          <w:szCs w:val="22"/>
        </w:rPr>
        <w:t>in</w:t>
      </w:r>
      <w:r w:rsidRPr="003B5389">
        <w:rPr>
          <w:rFonts w:ascii="Arial" w:hAnsi="Arial" w:cs="Arial"/>
          <w:sz w:val="22"/>
          <w:szCs w:val="22"/>
        </w:rPr>
        <w:t xml:space="preserve"> its t</w:t>
      </w:r>
      <w:r w:rsidR="003B5389" w:rsidRPr="003B5389">
        <w:rPr>
          <w:rFonts w:ascii="Arial" w:hAnsi="Arial" w:cs="Arial"/>
          <w:sz w:val="22"/>
          <w:szCs w:val="22"/>
        </w:rPr>
        <w:t>hree</w:t>
      </w:r>
      <w:r w:rsidRPr="003B5389">
        <w:rPr>
          <w:rFonts w:ascii="Arial" w:hAnsi="Arial" w:cs="Arial"/>
          <w:sz w:val="22"/>
          <w:szCs w:val="22"/>
        </w:rPr>
        <w:t xml:space="preserve"> academic </w:t>
      </w:r>
      <w:r w:rsidR="003B5389" w:rsidRPr="003B5389">
        <w:rPr>
          <w:rFonts w:ascii="Arial" w:hAnsi="Arial" w:cs="Arial"/>
          <w:sz w:val="22"/>
          <w:szCs w:val="22"/>
        </w:rPr>
        <w:t>hubs</w:t>
      </w:r>
      <w:r w:rsidRPr="003B5389">
        <w:rPr>
          <w:rFonts w:ascii="Arial" w:hAnsi="Arial" w:cs="Arial"/>
          <w:sz w:val="22"/>
          <w:szCs w:val="22"/>
        </w:rPr>
        <w:t xml:space="preserve"> (University of Colorado</w:t>
      </w:r>
      <w:r w:rsidR="003B5389" w:rsidRPr="003B5389">
        <w:rPr>
          <w:rFonts w:ascii="Arial" w:hAnsi="Arial" w:cs="Arial"/>
          <w:sz w:val="22"/>
          <w:szCs w:val="22"/>
        </w:rPr>
        <w:t>,</w:t>
      </w:r>
      <w:r w:rsidRPr="003B5389">
        <w:rPr>
          <w:rFonts w:ascii="Arial" w:hAnsi="Arial" w:cs="Arial"/>
          <w:sz w:val="22"/>
          <w:szCs w:val="22"/>
        </w:rPr>
        <w:t xml:space="preserve"> University of New Mexico</w:t>
      </w:r>
      <w:r w:rsidR="003B5389" w:rsidRPr="003B5389">
        <w:rPr>
          <w:rFonts w:ascii="Arial" w:hAnsi="Arial" w:cs="Arial"/>
          <w:sz w:val="22"/>
          <w:szCs w:val="22"/>
        </w:rPr>
        <w:t>, and University of Oklahoma</w:t>
      </w:r>
      <w:r w:rsidRPr="003B5389">
        <w:rPr>
          <w:rFonts w:ascii="Arial" w:hAnsi="Arial" w:cs="Arial"/>
          <w:sz w:val="22"/>
          <w:szCs w:val="22"/>
        </w:rPr>
        <w:t xml:space="preserve">).  The StrokeNet Fellowship program is intended to enhance the education and development of future stroke clinical researchers. The </w:t>
      </w:r>
      <w:r w:rsidR="003B5389" w:rsidRPr="003B5389">
        <w:rPr>
          <w:rFonts w:ascii="Arial" w:hAnsi="Arial" w:cs="Arial"/>
          <w:sz w:val="22"/>
          <w:szCs w:val="22"/>
        </w:rPr>
        <w:t>one-year</w:t>
      </w:r>
      <w:r w:rsidRPr="003B5389">
        <w:rPr>
          <w:rFonts w:ascii="Arial" w:hAnsi="Arial" w:cs="Arial"/>
          <w:sz w:val="22"/>
          <w:szCs w:val="22"/>
        </w:rPr>
        <w:t xml:space="preserve"> fellowship provides $50,000 salary with 50% dedicated research time for developing and completing a clinical research project and learning clinical research methods.  The Fellow will be paired with a project mentor from the coordinating center, as well as with the fellowship director to develop a project.  In addition to the research activities, the fellow will (1) attend all StrokeNet Grand Rounds, Professional Development Webinars and Basic Science Journal Clubs, (2) participate in a Learning Community, (3) submit a research project synopsis, (4) present their research at a StrokeNet meeting or webinar, (5) spend at least 50% of their time on research and research training, and (6) complete all program related surveys during and after the program.  </w:t>
      </w:r>
    </w:p>
    <w:p w14:paraId="315E9E80" w14:textId="68E1FA19" w:rsidR="00E729F6" w:rsidRPr="003B5389" w:rsidRDefault="00E729F6" w:rsidP="004C5498">
      <w:pPr>
        <w:ind w:firstLine="720"/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 xml:space="preserve">Eligible candidates include residents, fellows, post-doctoral associates, nurses, advanced practice providers, </w:t>
      </w:r>
      <w:r w:rsidR="004C5498" w:rsidRPr="003B5389">
        <w:rPr>
          <w:rFonts w:ascii="Arial" w:hAnsi="Arial" w:cs="Arial"/>
          <w:sz w:val="22"/>
          <w:szCs w:val="22"/>
        </w:rPr>
        <w:t xml:space="preserve">junior faculty and other health professionals from any discipline, not just limited to vascular neurology.  </w:t>
      </w:r>
      <w:r w:rsidR="004C5498" w:rsidRPr="003B5389">
        <w:rPr>
          <w:rFonts w:ascii="Arial" w:eastAsia="Times New Roman" w:hAnsi="Arial" w:cs="Arial"/>
          <w:sz w:val="22"/>
          <w:szCs w:val="22"/>
        </w:rPr>
        <w:t>This could include neurosurgeons, epidemiologists, physical or occupational therapists, basic/translational scientists, and any others who have a significant interest in a career in stroke research</w:t>
      </w:r>
    </w:p>
    <w:p w14:paraId="0A83BEDD" w14:textId="4CAC3921" w:rsidR="004C5498" w:rsidRPr="003B5389" w:rsidRDefault="004C5498" w:rsidP="004C5498">
      <w:pPr>
        <w:ind w:firstLine="720"/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>Application requirements:</w:t>
      </w:r>
    </w:p>
    <w:p w14:paraId="784C1191" w14:textId="2EBB7F8E" w:rsidR="004C5498" w:rsidRPr="003B5389" w:rsidRDefault="004C5498" w:rsidP="004C549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 xml:space="preserve"> A cover letter explaining interest in the fellowship, qualifications for a career in stroke research and stating commitment to full participation in the NIH StrokeNet training program. </w:t>
      </w:r>
    </w:p>
    <w:p w14:paraId="631B8108" w14:textId="01D45C27" w:rsidR="004C5498" w:rsidRPr="003B5389" w:rsidRDefault="004C5498" w:rsidP="004C549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 xml:space="preserve">A letter of recommendation from current program director, fellowship director, department chair or </w:t>
      </w:r>
      <w:r w:rsidR="003B5389" w:rsidRPr="003B5389">
        <w:rPr>
          <w:rFonts w:ascii="Arial" w:hAnsi="Arial" w:cs="Arial"/>
          <w:sz w:val="22"/>
          <w:szCs w:val="22"/>
        </w:rPr>
        <w:t>another</w:t>
      </w:r>
      <w:r w:rsidRPr="003B5389">
        <w:rPr>
          <w:rFonts w:ascii="Arial" w:hAnsi="Arial" w:cs="Arial"/>
          <w:sz w:val="22"/>
          <w:szCs w:val="22"/>
        </w:rPr>
        <w:t xml:space="preserve"> supervisor.  This letter should indicate that 50% time will be available for fellowship activities. </w:t>
      </w:r>
    </w:p>
    <w:p w14:paraId="38944818" w14:textId="78B3C81E" w:rsidR="004C5498" w:rsidRDefault="004C5498" w:rsidP="004C549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>A curriculum vitae</w:t>
      </w:r>
    </w:p>
    <w:p w14:paraId="016AA4D8" w14:textId="36EAA0BB" w:rsidR="00F67FCA" w:rsidRPr="00F67FCA" w:rsidRDefault="00F67FCA" w:rsidP="00F67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Deadline: April 14, 202</w:t>
      </w:r>
      <w:r w:rsidR="0080460F">
        <w:rPr>
          <w:rFonts w:ascii="Arial" w:hAnsi="Arial" w:cs="Arial"/>
          <w:sz w:val="22"/>
          <w:szCs w:val="22"/>
        </w:rPr>
        <w:t>5</w:t>
      </w:r>
    </w:p>
    <w:p w14:paraId="281CFD9A" w14:textId="77777777" w:rsidR="004C5498" w:rsidRPr="003B5389" w:rsidRDefault="004C5498" w:rsidP="004C5498">
      <w:pPr>
        <w:rPr>
          <w:rFonts w:ascii="Arial" w:hAnsi="Arial" w:cs="Arial"/>
          <w:sz w:val="22"/>
          <w:szCs w:val="22"/>
        </w:rPr>
      </w:pPr>
    </w:p>
    <w:p w14:paraId="0A8A180C" w14:textId="0FED9294" w:rsidR="004C5498" w:rsidRPr="003B5389" w:rsidRDefault="004C5498" w:rsidP="004C5498">
      <w:pPr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>To apply, please contact:</w:t>
      </w:r>
    </w:p>
    <w:p w14:paraId="1F58D00E" w14:textId="10856EB6" w:rsidR="004C5498" w:rsidRPr="003B5389" w:rsidRDefault="004C5498" w:rsidP="004C549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>Sharon Poisson</w:t>
      </w:r>
      <w:r w:rsidR="003B5389">
        <w:rPr>
          <w:rFonts w:ascii="Arial" w:hAnsi="Arial" w:cs="Arial"/>
          <w:sz w:val="22"/>
          <w:szCs w:val="22"/>
        </w:rPr>
        <w:t>, MD</w:t>
      </w:r>
      <w:r w:rsidRPr="003B5389">
        <w:rPr>
          <w:rFonts w:ascii="Arial" w:hAnsi="Arial" w:cs="Arial"/>
          <w:sz w:val="22"/>
          <w:szCs w:val="22"/>
        </w:rPr>
        <w:t xml:space="preserve"> </w:t>
      </w:r>
    </w:p>
    <w:p w14:paraId="70DB5DC3" w14:textId="623C8DC8" w:rsidR="004C5498" w:rsidRPr="003B5389" w:rsidRDefault="004C5498" w:rsidP="004C549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>StrokeNet Southwestern Stroke Alliance Regional Coordinating Center</w:t>
      </w:r>
      <w:r w:rsidR="003B5389">
        <w:rPr>
          <w:rFonts w:ascii="Arial" w:hAnsi="Arial" w:cs="Arial"/>
          <w:sz w:val="22"/>
          <w:szCs w:val="22"/>
        </w:rPr>
        <w:t>, Training Director</w:t>
      </w:r>
    </w:p>
    <w:p w14:paraId="03A0F6EA" w14:textId="57750487" w:rsidR="004C5498" w:rsidRPr="003B5389" w:rsidRDefault="003B5389" w:rsidP="004C5498">
      <w:pPr>
        <w:spacing w:after="0" w:line="240" w:lineRule="auto"/>
        <w:rPr>
          <w:rFonts w:ascii="Arial" w:hAnsi="Arial" w:cs="Arial"/>
          <w:sz w:val="22"/>
          <w:szCs w:val="22"/>
        </w:rPr>
      </w:pPr>
      <w:hyperlink r:id="rId5" w:history="1">
        <w:r w:rsidRPr="003B5389">
          <w:rPr>
            <w:rStyle w:val="Hyperlink"/>
            <w:rFonts w:ascii="Arial" w:hAnsi="Arial" w:cs="Arial"/>
            <w:sz w:val="22"/>
            <w:szCs w:val="22"/>
          </w:rPr>
          <w:t>Sharon.poisson@cuanschutz.edu</w:t>
        </w:r>
      </w:hyperlink>
    </w:p>
    <w:p w14:paraId="0B99D8BA" w14:textId="77777777" w:rsidR="003B5389" w:rsidRPr="003B5389" w:rsidRDefault="003B5389" w:rsidP="004C5498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3783E716" w14:textId="73412A77" w:rsidR="003B5389" w:rsidRPr="003B5389" w:rsidRDefault="003B5389" w:rsidP="004C549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>Michel Torbey, MD, MPH, MBA</w:t>
      </w:r>
    </w:p>
    <w:p w14:paraId="769CABC7" w14:textId="69F4F390" w:rsidR="003B5389" w:rsidRPr="003B5389" w:rsidRDefault="003B5389" w:rsidP="004C549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>StrokeNet Southwestern Stroke Alliance Regional Coordinator Center</w:t>
      </w:r>
      <w:r>
        <w:rPr>
          <w:rFonts w:ascii="Arial" w:hAnsi="Arial" w:cs="Arial"/>
          <w:sz w:val="22"/>
          <w:szCs w:val="22"/>
        </w:rPr>
        <w:t>,</w:t>
      </w:r>
      <w:r w:rsidRPr="003B5389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I</w:t>
      </w:r>
    </w:p>
    <w:p w14:paraId="44F074A8" w14:textId="7CB5DDAC" w:rsidR="003B5389" w:rsidRPr="003B5389" w:rsidRDefault="003B5389" w:rsidP="004C5498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3B5389">
        <w:rPr>
          <w:rFonts w:ascii="Arial" w:hAnsi="Arial" w:cs="Arial"/>
          <w:sz w:val="22"/>
          <w:szCs w:val="22"/>
        </w:rPr>
        <w:t>University of Oklahoma</w:t>
      </w:r>
    </w:p>
    <w:p w14:paraId="4907C5F4" w14:textId="7A18EE69" w:rsidR="003B5389" w:rsidRPr="003B5389" w:rsidRDefault="003B5389" w:rsidP="004C5498">
      <w:pPr>
        <w:spacing w:after="0" w:line="240" w:lineRule="auto"/>
        <w:rPr>
          <w:rFonts w:ascii="Arial" w:hAnsi="Arial" w:cs="Arial"/>
          <w:sz w:val="22"/>
          <w:szCs w:val="22"/>
        </w:rPr>
      </w:pPr>
      <w:hyperlink r:id="rId6" w:history="1">
        <w:r w:rsidRPr="003B5389">
          <w:rPr>
            <w:rStyle w:val="Hyperlink"/>
            <w:rFonts w:ascii="Arial" w:hAnsi="Arial" w:cs="Arial"/>
            <w:sz w:val="22"/>
            <w:szCs w:val="22"/>
          </w:rPr>
          <w:t>Michel-Torbey@ouhsc.edu</w:t>
        </w:r>
      </w:hyperlink>
    </w:p>
    <w:p w14:paraId="51D09AD9" w14:textId="77777777" w:rsidR="003B5389" w:rsidRPr="003B5389" w:rsidRDefault="003B5389" w:rsidP="004C5498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13EB15E" w14:textId="5956F1BF" w:rsidR="003B5389" w:rsidRDefault="003B5389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Tarun Girotra, MD</w:t>
      </w:r>
    </w:p>
    <w:p w14:paraId="45D3CAAA" w14:textId="7530C509" w:rsidR="003B5389" w:rsidRDefault="003B5389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StrokeNet Southwestern Stroke Alliance Regional Coordinator Center, Co-PI</w:t>
      </w:r>
    </w:p>
    <w:p w14:paraId="49CF8868" w14:textId="5EFAE604" w:rsidR="003B5389" w:rsidRDefault="003B5389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New Mexico</w:t>
      </w:r>
    </w:p>
    <w:p w14:paraId="06F4814F" w14:textId="599B119A" w:rsidR="003B5389" w:rsidRPr="003B5389" w:rsidRDefault="003B5389">
      <w:pPr>
        <w:spacing w:after="0" w:line="240" w:lineRule="auto"/>
        <w:rPr>
          <w:rFonts w:ascii="Arial" w:hAnsi="Arial" w:cs="Arial"/>
          <w:sz w:val="22"/>
          <w:szCs w:val="22"/>
        </w:rPr>
      </w:pPr>
      <w:hyperlink r:id="rId7" w:history="1">
        <w:r w:rsidRPr="001B54BA">
          <w:rPr>
            <w:rStyle w:val="Hyperlink"/>
            <w:rFonts w:ascii="Arial" w:hAnsi="Arial" w:cs="Arial"/>
            <w:sz w:val="22"/>
            <w:szCs w:val="22"/>
          </w:rPr>
          <w:t>tagirotra@salud.unm.edu</w:t>
        </w:r>
      </w:hyperlink>
    </w:p>
    <w:sectPr w:rsidR="003B5389" w:rsidRPr="003B5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6E46"/>
    <w:multiLevelType w:val="hybridMultilevel"/>
    <w:tmpl w:val="27125428"/>
    <w:lvl w:ilvl="0" w:tplc="91CC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27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F6"/>
    <w:rsid w:val="000E6600"/>
    <w:rsid w:val="001E1CEE"/>
    <w:rsid w:val="00240B8D"/>
    <w:rsid w:val="003B5389"/>
    <w:rsid w:val="00496CB2"/>
    <w:rsid w:val="004C5498"/>
    <w:rsid w:val="0080460F"/>
    <w:rsid w:val="00864155"/>
    <w:rsid w:val="00A45319"/>
    <w:rsid w:val="00AC7F14"/>
    <w:rsid w:val="00B75542"/>
    <w:rsid w:val="00E729F6"/>
    <w:rsid w:val="00F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EAB3"/>
  <w15:chartTrackingRefBased/>
  <w15:docId w15:val="{D2E4BBB3-1865-458D-A9C4-C7807EF4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9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3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girotra@salud.un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-Torbey@ouhsc.edu" TargetMode="External"/><Relationship Id="rId5" Type="http://schemas.openxmlformats.org/officeDocument/2006/relationships/hyperlink" Target="mailto:Sharon.poisson@cuanschutz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Poisson, Sharon</dc:creator>
  <cp:keywords/>
  <dc:description/>
  <cp:lastModifiedBy>Sester, Regina (sesterrj)</cp:lastModifiedBy>
  <cp:revision>2</cp:revision>
  <dcterms:created xsi:type="dcterms:W3CDTF">2025-03-05T12:21:00Z</dcterms:created>
  <dcterms:modified xsi:type="dcterms:W3CDTF">2025-03-05T12:21:00Z</dcterms:modified>
</cp:coreProperties>
</file>